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Pr="00AF0D17" w:rsidRDefault="00C6104B" w:rsidP="00C6104B">
      <w:pPr>
        <w:pStyle w:val="Kopfzeile"/>
        <w:jc w:val="center"/>
        <w:rPr>
          <w:sz w:val="44"/>
          <w:szCs w:val="44"/>
        </w:rPr>
      </w:pPr>
      <w:r>
        <w:rPr>
          <w:sz w:val="44"/>
          <w:szCs w:val="44"/>
        </w:rPr>
        <w:t>Startup Förderung Bremen</w:t>
      </w:r>
    </w:p>
    <w:p w:rsidR="00C6104B" w:rsidRDefault="00C6104B" w:rsidP="00C6104B">
      <w:pPr>
        <w:pStyle w:val="Kopfzeile"/>
        <w:jc w:val="center"/>
        <w:rPr>
          <w:sz w:val="32"/>
          <w:szCs w:val="32"/>
        </w:rPr>
      </w:pPr>
      <w:r>
        <w:rPr>
          <w:sz w:val="32"/>
          <w:szCs w:val="32"/>
        </w:rPr>
        <w:t>„BRE-Up“</w:t>
      </w: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tbl>
      <w:tblPr>
        <w:tblW w:w="100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080"/>
        <w:gridCol w:w="146"/>
        <w:gridCol w:w="1200"/>
      </w:tblGrid>
      <w:tr w:rsidR="00C6104B" w:rsidRPr="00AF0D17" w:rsidTr="00C921BD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DA419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="Arial"/>
                <w:lang w:eastAsia="de-DE"/>
              </w:rPr>
              <w:t>of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DE"/>
              </w:rPr>
              <w:t>the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DE"/>
              </w:rPr>
              <w:t>project</w:t>
            </w:r>
            <w:proofErr w:type="spellEnd"/>
            <w:r w:rsidR="00767AA9">
              <w:rPr>
                <w:rFonts w:eastAsia="Times New Roman" w:cs="Arial"/>
                <w:lang w:eastAsia="de-DE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DA419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Förderkennzeichen / Funding </w:t>
            </w:r>
            <w:proofErr w:type="spellStart"/>
            <w:r>
              <w:rPr>
                <w:rFonts w:eastAsia="Times New Roman" w:cs="Arial"/>
                <w:lang w:eastAsia="de-DE"/>
              </w:rPr>
              <w:t>reference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DE"/>
              </w:rPr>
              <w:t>number</w:t>
            </w:r>
            <w:proofErr w:type="spellEnd"/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Default="00DA419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lang w:eastAsia="de-DE"/>
              </w:rPr>
              <w:t>Recipient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DE"/>
              </w:rPr>
              <w:t>of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DE"/>
              </w:rPr>
              <w:t>grants</w:t>
            </w:r>
            <w:proofErr w:type="spellEnd"/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0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DA419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Project </w:t>
            </w:r>
            <w:proofErr w:type="spellStart"/>
            <w:r>
              <w:rPr>
                <w:rFonts w:eastAsia="Times New Roman" w:cs="Arial"/>
                <w:lang w:eastAsia="de-DE"/>
              </w:rPr>
              <w:t>period</w:t>
            </w:r>
            <w:proofErr w:type="spellEnd"/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0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Default="00DA419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Milestone report </w:t>
            </w:r>
            <w:proofErr w:type="spellStart"/>
            <w:r>
              <w:rPr>
                <w:rFonts w:eastAsia="Times New Roman" w:cs="Arial"/>
                <w:lang w:eastAsia="de-DE"/>
              </w:rPr>
              <w:t>no</w:t>
            </w:r>
            <w:proofErr w:type="spellEnd"/>
            <w:r>
              <w:rPr>
                <w:rFonts w:eastAsia="Times New Roman" w:cs="Arial"/>
                <w:lang w:eastAsia="de-DE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  <w:r>
        <w:t>_________________________________________________________________________________</w:t>
      </w:r>
    </w:p>
    <w:p w:rsidR="00C6104B" w:rsidRPr="007979A5" w:rsidRDefault="00C6104B" w:rsidP="00C6104B">
      <w:pPr>
        <w:pStyle w:val="Kopfzeile"/>
        <w:jc w:val="center"/>
        <w:rPr>
          <w:sz w:val="16"/>
          <w:szCs w:val="16"/>
        </w:rPr>
      </w:pPr>
      <w:r>
        <w:t>(</w:t>
      </w:r>
      <w:proofErr w:type="spellStart"/>
      <w:r w:rsidR="00DA419B">
        <w:t>legally</w:t>
      </w:r>
      <w:proofErr w:type="spellEnd"/>
      <w:r w:rsidR="00DA419B">
        <w:t xml:space="preserve"> </w:t>
      </w:r>
      <w:proofErr w:type="spellStart"/>
      <w:r w:rsidR="00DA419B">
        <w:t>binding</w:t>
      </w:r>
      <w:proofErr w:type="spellEnd"/>
      <w:r w:rsidR="00DA419B">
        <w:t xml:space="preserve"> </w:t>
      </w:r>
      <w:proofErr w:type="spellStart"/>
      <w:r w:rsidR="00DA419B">
        <w:t>signature</w:t>
      </w:r>
      <w:proofErr w:type="spellEnd"/>
      <w:r w:rsidR="00DA419B">
        <w:t>/</w:t>
      </w:r>
      <w:proofErr w:type="spellStart"/>
      <w:r w:rsidR="00DA419B">
        <w:t>stamp</w:t>
      </w:r>
      <w:proofErr w:type="spellEnd"/>
      <w:r>
        <w:t>)</w:t>
      </w:r>
    </w:p>
    <w:p w:rsidR="00C6104B" w:rsidRDefault="00C6104B" w:rsidP="00C6104B">
      <w:pPr>
        <w:rPr>
          <w:noProof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92A5EA3" wp14:editId="597D506E">
            <wp:simplePos x="0" y="0"/>
            <wp:positionH relativeFrom="column">
              <wp:posOffset>4557395</wp:posOffset>
            </wp:positionH>
            <wp:positionV relativeFrom="paragraph">
              <wp:posOffset>3472815</wp:posOffset>
            </wp:positionV>
            <wp:extent cx="1512000" cy="673200"/>
            <wp:effectExtent l="0" t="0" r="0" b="0"/>
            <wp:wrapSquare wrapText="bothSides"/>
            <wp:docPr id="7" name="Grafik 7" descr="C:\Users\kress\AppData\Local\Microsoft\Windows\Temporary Internet Files\Content.Outlook\4JPEA5MY\RZ-40501-BAB-Logo-Rot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ess\AppData\Local\Microsoft\Windows\Temporary Internet Files\Content.Outlook\4JPEA5MY\RZ-40501-BAB-Logo-Rot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04B" w:rsidRDefault="00C6104B" w:rsidP="00C6104B"/>
    <w:p w:rsidR="00C6104B" w:rsidRDefault="00C6104B" w:rsidP="00C6104B"/>
    <w:p w:rsidR="00C6104B" w:rsidRDefault="00C6104B" w:rsidP="00C6104B"/>
    <w:p w:rsidR="00C6104B" w:rsidRDefault="00C6104B" w:rsidP="00C6104B"/>
    <w:p w:rsidR="00C6104B" w:rsidRDefault="00C6104B" w:rsidP="00C6104B">
      <w:pPr>
        <w:jc w:val="center"/>
        <w:rPr>
          <w:noProof/>
        </w:rPr>
      </w:pPr>
    </w:p>
    <w:p w:rsidR="00C6104B" w:rsidRDefault="00C6104B" w:rsidP="00C6104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837529" wp14:editId="493280A2">
            <wp:simplePos x="0" y="0"/>
            <wp:positionH relativeFrom="margin">
              <wp:align>left</wp:align>
            </wp:positionH>
            <wp:positionV relativeFrom="paragraph">
              <wp:posOffset>1536261</wp:posOffset>
            </wp:positionV>
            <wp:extent cx="3183890" cy="694055"/>
            <wp:effectExtent l="0" t="0" r="0" b="0"/>
            <wp:wrapThrough wrapText="bothSides">
              <wp:wrapPolygon edited="0">
                <wp:start x="0" y="0"/>
                <wp:lineTo x="0" y="20750"/>
                <wp:lineTo x="6720" y="20750"/>
                <wp:lineTo x="6720" y="19565"/>
                <wp:lineTo x="20807" y="16600"/>
                <wp:lineTo x="20807" y="3557"/>
                <wp:lineTo x="6720" y="0"/>
                <wp:lineTo x="0" y="0"/>
              </wp:wrapPolygon>
            </wp:wrapThrough>
            <wp:docPr id="2" name="Grafik 2" descr="https://www.efre-bremen.de/fastmedia/12/thumbnails/DE_Kofinanziert%20von%20der%20EU_RGB_POS.png.46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fre-bremen.de/fastmedia/12/thumbnails/DE_Kofinanziert%20von%20der%20EU_RGB_POS.png.463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DDA">
        <w:rPr>
          <w:noProof/>
        </w:rPr>
        <w:drawing>
          <wp:anchor distT="0" distB="0" distL="114300" distR="114300" simplePos="0" relativeHeight="251661312" behindDoc="0" locked="0" layoutInCell="1" allowOverlap="1" wp14:anchorId="317D9F6B" wp14:editId="3B599A2C">
            <wp:simplePos x="0" y="0"/>
            <wp:positionH relativeFrom="column">
              <wp:posOffset>3427961</wp:posOffset>
            </wp:positionH>
            <wp:positionV relativeFrom="paragraph">
              <wp:posOffset>281305</wp:posOffset>
            </wp:positionV>
            <wp:extent cx="2978150" cy="1235710"/>
            <wp:effectExtent l="0" t="0" r="0" b="0"/>
            <wp:wrapThrough wrapText="bothSides">
              <wp:wrapPolygon edited="0">
                <wp:start x="2901" y="4995"/>
                <wp:lineTo x="2211" y="7326"/>
                <wp:lineTo x="2072" y="12987"/>
                <wp:lineTo x="2763" y="15651"/>
                <wp:lineTo x="3316" y="16317"/>
                <wp:lineTo x="6494" y="16317"/>
                <wp:lineTo x="13540" y="15651"/>
                <wp:lineTo x="19481" y="13653"/>
                <wp:lineTo x="19620" y="7659"/>
                <wp:lineTo x="17823" y="6993"/>
                <wp:lineTo x="5941" y="4995"/>
                <wp:lineTo x="2901" y="4995"/>
              </wp:wrapPolygon>
            </wp:wrapThrough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7C5CB4" wp14:editId="78FD539B">
            <wp:simplePos x="0" y="0"/>
            <wp:positionH relativeFrom="margin">
              <wp:posOffset>-228600</wp:posOffset>
            </wp:positionH>
            <wp:positionV relativeFrom="paragraph">
              <wp:posOffset>445828</wp:posOffset>
            </wp:positionV>
            <wp:extent cx="3352800" cy="967105"/>
            <wp:effectExtent l="0" t="0" r="0" b="4445"/>
            <wp:wrapThrough wrapText="bothSides">
              <wp:wrapPolygon edited="0">
                <wp:start x="0" y="0"/>
                <wp:lineTo x="0" y="21274"/>
                <wp:lineTo x="21477" y="21274"/>
                <wp:lineTo x="214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104B" w:rsidRDefault="00C6104B" w:rsidP="00C6104B">
      <w:pPr>
        <w:jc w:val="center"/>
      </w:pPr>
    </w:p>
    <w:p w:rsidR="00C6104B" w:rsidRDefault="00C6104B" w:rsidP="00C6104B">
      <w:pPr>
        <w:spacing w:after="120" w:line="24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4843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104B" w:rsidRPr="00E90751" w:rsidRDefault="00DA419B" w:rsidP="00C6104B">
          <w:pPr>
            <w:pStyle w:val="Inhaltsverzeichnisberschrift"/>
            <w:rPr>
              <w:rFonts w:asciiTheme="minorHAnsi" w:hAnsiTheme="minorHAnsi" w:cstheme="minorHAnsi"/>
              <w:color w:val="auto"/>
            </w:rPr>
          </w:pPr>
          <w:r>
            <w:rPr>
              <w:rFonts w:asciiTheme="minorHAnsi" w:hAnsiTheme="minorHAnsi" w:cstheme="minorHAnsi"/>
              <w:color w:val="auto"/>
            </w:rPr>
            <w:t>Contents</w:t>
          </w:r>
        </w:p>
        <w:p w:rsidR="00FD4BB5" w:rsidRDefault="00C6104B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FD4BB5" w:rsidRPr="0043630F">
            <w:rPr>
              <w:rStyle w:val="Hyperlink"/>
              <w:noProof/>
            </w:rPr>
            <w:fldChar w:fldCharType="begin"/>
          </w:r>
          <w:r w:rsidR="00FD4BB5" w:rsidRPr="0043630F">
            <w:rPr>
              <w:rStyle w:val="Hyperlink"/>
              <w:noProof/>
            </w:rPr>
            <w:instrText xml:space="preserve"> </w:instrText>
          </w:r>
          <w:r w:rsidR="00FD4BB5">
            <w:rPr>
              <w:noProof/>
            </w:rPr>
            <w:instrText>HYPERLINK \l "_Toc171434078"</w:instrText>
          </w:r>
          <w:r w:rsidR="00FD4BB5" w:rsidRPr="0043630F">
            <w:rPr>
              <w:rStyle w:val="Hyperlink"/>
              <w:noProof/>
            </w:rPr>
            <w:instrText xml:space="preserve"> </w:instrText>
          </w:r>
          <w:r w:rsidR="00FD4BB5" w:rsidRPr="0043630F">
            <w:rPr>
              <w:rStyle w:val="Hyperlink"/>
              <w:noProof/>
            </w:rPr>
          </w:r>
          <w:r w:rsidR="00FD4BB5" w:rsidRPr="0043630F">
            <w:rPr>
              <w:rStyle w:val="Hyperlink"/>
              <w:noProof/>
            </w:rPr>
            <w:fldChar w:fldCharType="separate"/>
          </w:r>
          <w:r w:rsidR="00FD4BB5" w:rsidRPr="0043630F">
            <w:rPr>
              <w:rStyle w:val="Hyperlink"/>
              <w:rFonts w:cstheme="minorHAnsi"/>
              <w:b/>
              <w:noProof/>
            </w:rPr>
            <w:t>1.</w:t>
          </w:r>
          <w:r w:rsidR="00FD4BB5">
            <w:rPr>
              <w:rFonts w:eastAsiaTheme="minorEastAsia"/>
              <w:noProof/>
              <w:lang w:eastAsia="de-DE"/>
            </w:rPr>
            <w:tab/>
          </w:r>
          <w:r w:rsidR="00FD4BB5" w:rsidRPr="0043630F">
            <w:rPr>
              <w:rStyle w:val="Hyperlink"/>
              <w:rFonts w:cstheme="minorHAnsi"/>
              <w:b/>
              <w:noProof/>
            </w:rPr>
            <w:t>Milestone planning and deliverables</w:t>
          </w:r>
          <w:r w:rsidR="00FD4BB5">
            <w:rPr>
              <w:noProof/>
              <w:webHidden/>
            </w:rPr>
            <w:tab/>
          </w:r>
          <w:r w:rsidR="00FD4BB5">
            <w:rPr>
              <w:noProof/>
              <w:webHidden/>
            </w:rPr>
            <w:fldChar w:fldCharType="begin"/>
          </w:r>
          <w:r w:rsidR="00FD4BB5">
            <w:rPr>
              <w:noProof/>
              <w:webHidden/>
            </w:rPr>
            <w:instrText xml:space="preserve"> PAGEREF _Toc171434078 \h </w:instrText>
          </w:r>
          <w:r w:rsidR="00FD4BB5">
            <w:rPr>
              <w:noProof/>
              <w:webHidden/>
            </w:rPr>
          </w:r>
          <w:r w:rsidR="00FD4BB5">
            <w:rPr>
              <w:noProof/>
              <w:webHidden/>
            </w:rPr>
            <w:fldChar w:fldCharType="separate"/>
          </w:r>
          <w:r w:rsidR="00FD4BB5">
            <w:rPr>
              <w:noProof/>
              <w:webHidden/>
            </w:rPr>
            <w:t>1</w:t>
          </w:r>
          <w:r w:rsidR="00FD4BB5">
            <w:rPr>
              <w:noProof/>
              <w:webHidden/>
            </w:rPr>
            <w:fldChar w:fldCharType="end"/>
          </w:r>
          <w:r w:rsidR="00FD4BB5" w:rsidRPr="0043630F">
            <w:rPr>
              <w:rStyle w:val="Hyperlink"/>
              <w:noProof/>
            </w:rPr>
            <w:fldChar w:fldCharType="end"/>
          </w:r>
        </w:p>
        <w:p w:rsidR="00FD4BB5" w:rsidRDefault="00FD4BB5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71434079" w:history="1">
            <w:r w:rsidRPr="0043630F">
              <w:rPr>
                <w:rStyle w:val="Hyperlink"/>
                <w:rFonts w:cstheme="minorHAnsi"/>
                <w:b/>
                <w:noProof/>
              </w:rPr>
              <w:t>1.1 [Milestone category / Meilensteinkategorie aus dem Bescheid]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_Toc171434079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BB5" w:rsidRDefault="00FD4BB5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71434080" w:history="1">
            <w:r w:rsidRPr="0043630F">
              <w:rPr>
                <w:rStyle w:val="Hyperlink"/>
                <w:rFonts w:cstheme="minorHAnsi"/>
                <w:b/>
                <w:noProof/>
              </w:rPr>
              <w:t>1.2</w:t>
            </w:r>
            <w:r w:rsidRPr="0043630F">
              <w:rPr>
                <w:rStyle w:val="Hyperlink"/>
                <w:b/>
                <w:noProof/>
              </w:rPr>
              <w:t xml:space="preserve"> </w:t>
            </w:r>
            <w:r w:rsidRPr="0043630F">
              <w:rPr>
                <w:rStyle w:val="Hyperlink"/>
                <w:rFonts w:cstheme="minorHAnsi"/>
                <w:b/>
                <w:noProof/>
              </w:rPr>
              <w:t>Collaboration/cooperation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_Toc171434080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BB5" w:rsidRDefault="00FD4BB5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71434081" w:history="1">
            <w:r w:rsidRPr="0043630F">
              <w:rPr>
                <w:rStyle w:val="Hyperlink"/>
                <w:rFonts w:cstheme="minorHAnsi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43630F">
              <w:rPr>
                <w:rStyle w:val="Hyperlink"/>
                <w:rFonts w:cstheme="minorHAnsi"/>
                <w:b/>
                <w:noProof/>
              </w:rPr>
              <w:t>Business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_Toc171434081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BB5" w:rsidRDefault="00FD4BB5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71434082" w:history="1">
            <w:r w:rsidRPr="0043630F">
              <w:rPr>
                <w:rStyle w:val="Hyperlink"/>
                <w:rFonts w:cstheme="minorHAnsi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43630F">
              <w:rPr>
                <w:rStyle w:val="Hyperlink"/>
                <w:rFonts w:cstheme="minorHAnsi"/>
                <w:b/>
                <w:noProof/>
              </w:rPr>
              <w:t>Outlook und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_Toc171434082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04B" w:rsidRDefault="00C6104B" w:rsidP="00C6104B">
          <w:r>
            <w:rPr>
              <w:b/>
              <w:bCs/>
            </w:rPr>
            <w:fldChar w:fldCharType="end"/>
          </w:r>
        </w:p>
      </w:sdtContent>
    </w:sdt>
    <w:p w:rsidR="00C6104B" w:rsidRPr="008F2177" w:rsidRDefault="00C6104B" w:rsidP="00C6104B">
      <w:pPr>
        <w:sectPr w:rsidR="00C6104B" w:rsidRPr="008F2177" w:rsidSect="008F2177">
          <w:headerReference w:type="default" r:id="rId11"/>
          <w:footerReference w:type="default" r:id="rId12"/>
          <w:pgSz w:w="11906" w:h="16838" w:code="9"/>
          <w:pgMar w:top="567" w:right="1418" w:bottom="567" w:left="1418" w:header="454" w:footer="454" w:gutter="0"/>
          <w:cols w:space="708"/>
          <w:titlePg/>
          <w:docGrid w:linePitch="360"/>
        </w:sectPr>
      </w:pPr>
    </w:p>
    <w:p w:rsidR="00C6104B" w:rsidRDefault="00C6104B" w:rsidP="00C6104B"/>
    <w:p w:rsidR="00C6104B" w:rsidRPr="00EC5A15" w:rsidRDefault="00DA419B" w:rsidP="00C6104B">
      <w:pPr>
        <w:spacing w:after="120" w:line="240" w:lineRule="auto"/>
      </w:pPr>
      <w:r w:rsidRPr="00DA419B">
        <w:t xml:space="preserve">The </w:t>
      </w:r>
      <w:proofErr w:type="spellStart"/>
      <w:r w:rsidRPr="00DA419B">
        <w:t>following</w:t>
      </w:r>
      <w:proofErr w:type="spellEnd"/>
      <w:r w:rsidRPr="00DA419B">
        <w:t xml:space="preserve"> </w:t>
      </w:r>
      <w:proofErr w:type="spellStart"/>
      <w:r w:rsidRPr="00DA419B">
        <w:t>points</w:t>
      </w:r>
      <w:proofErr w:type="spellEnd"/>
      <w:r w:rsidRPr="00DA419B">
        <w:t xml:space="preserve">, </w:t>
      </w:r>
      <w:proofErr w:type="spellStart"/>
      <w:r w:rsidRPr="00DA419B">
        <w:t>among</w:t>
      </w:r>
      <w:proofErr w:type="spellEnd"/>
      <w:r w:rsidRPr="00DA419B">
        <w:t xml:space="preserve"> </w:t>
      </w:r>
      <w:proofErr w:type="spellStart"/>
      <w:r w:rsidRPr="00DA419B">
        <w:t>others</w:t>
      </w:r>
      <w:proofErr w:type="spellEnd"/>
      <w:r w:rsidRPr="00DA419B">
        <w:t xml:space="preserve">, </w:t>
      </w:r>
      <w:proofErr w:type="spellStart"/>
      <w:r w:rsidRPr="00DA419B">
        <w:t>should</w:t>
      </w:r>
      <w:proofErr w:type="spellEnd"/>
      <w:r w:rsidRPr="00DA419B">
        <w:t xml:space="preserve"> </w:t>
      </w:r>
      <w:proofErr w:type="spellStart"/>
      <w:r w:rsidRPr="00DA419B">
        <w:t>be</w:t>
      </w:r>
      <w:proofErr w:type="spellEnd"/>
      <w:r w:rsidRPr="00DA419B">
        <w:t xml:space="preserve"> </w:t>
      </w:r>
      <w:proofErr w:type="spellStart"/>
      <w:r w:rsidRPr="00DA419B">
        <w:t>addressed</w:t>
      </w:r>
      <w:proofErr w:type="spellEnd"/>
      <w:r w:rsidRPr="00DA419B">
        <w:t xml:space="preserve"> </w:t>
      </w:r>
      <w:proofErr w:type="spellStart"/>
      <w:r w:rsidRPr="00DA419B">
        <w:t>to</w:t>
      </w:r>
      <w:proofErr w:type="spellEnd"/>
      <w:r w:rsidRPr="00DA419B">
        <w:t xml:space="preserve"> </w:t>
      </w:r>
      <w:proofErr w:type="spellStart"/>
      <w:r w:rsidRPr="00DA419B">
        <w:t>assist</w:t>
      </w:r>
      <w:proofErr w:type="spellEnd"/>
      <w:r w:rsidRPr="00DA419B">
        <w:t xml:space="preserve"> </w:t>
      </w:r>
      <w:proofErr w:type="spellStart"/>
      <w:r w:rsidRPr="00DA419B">
        <w:t>with</w:t>
      </w:r>
      <w:proofErr w:type="spellEnd"/>
      <w:r w:rsidRPr="00DA419B">
        <w:t xml:space="preserve"> </w:t>
      </w:r>
      <w:proofErr w:type="spellStart"/>
      <w:r w:rsidRPr="00DA419B">
        <w:t>the</w:t>
      </w:r>
      <w:proofErr w:type="spellEnd"/>
      <w:r w:rsidRPr="00DA419B">
        <w:t xml:space="preserve"> </w:t>
      </w:r>
      <w:proofErr w:type="spellStart"/>
      <w:r w:rsidRPr="00DA419B">
        <w:t>milestone</w:t>
      </w:r>
      <w:proofErr w:type="spellEnd"/>
      <w:r w:rsidRPr="00DA419B">
        <w:t xml:space="preserve"> report. The report </w:t>
      </w:r>
      <w:proofErr w:type="spellStart"/>
      <w:r w:rsidRPr="00DA419B">
        <w:t>should</w:t>
      </w:r>
      <w:proofErr w:type="spellEnd"/>
      <w:r w:rsidRPr="00DA419B">
        <w:t xml:space="preserve"> </w:t>
      </w:r>
      <w:proofErr w:type="spellStart"/>
      <w:r w:rsidRPr="00DA419B">
        <w:t>be</w:t>
      </w:r>
      <w:proofErr w:type="spellEnd"/>
      <w:r w:rsidRPr="00DA419B">
        <w:t xml:space="preserve"> </w:t>
      </w:r>
      <w:proofErr w:type="spellStart"/>
      <w:r w:rsidRPr="00DA419B">
        <w:t>five</w:t>
      </w:r>
      <w:proofErr w:type="spellEnd"/>
      <w:r w:rsidRPr="00DA419B">
        <w:t xml:space="preserve"> </w:t>
      </w:r>
      <w:proofErr w:type="spellStart"/>
      <w:r w:rsidRPr="00DA419B">
        <w:t>to</w:t>
      </w:r>
      <w:proofErr w:type="spellEnd"/>
      <w:r w:rsidRPr="00DA419B">
        <w:t xml:space="preserve"> </w:t>
      </w:r>
      <w:proofErr w:type="spellStart"/>
      <w:r w:rsidRPr="00DA419B">
        <w:t>seven</w:t>
      </w:r>
      <w:proofErr w:type="spellEnd"/>
      <w:r w:rsidRPr="00DA419B">
        <w:t xml:space="preserve"> </w:t>
      </w:r>
      <w:proofErr w:type="spellStart"/>
      <w:r w:rsidRPr="00DA419B">
        <w:t>pages</w:t>
      </w:r>
      <w:proofErr w:type="spellEnd"/>
      <w:r w:rsidRPr="00DA419B">
        <w:t xml:space="preserve"> </w:t>
      </w:r>
      <w:proofErr w:type="spellStart"/>
      <w:r w:rsidRPr="00DA419B">
        <w:t>long</w:t>
      </w:r>
      <w:proofErr w:type="spellEnd"/>
      <w:r w:rsidRPr="00DA419B">
        <w:t xml:space="preserve">. </w:t>
      </w:r>
      <w:proofErr w:type="spellStart"/>
      <w:r w:rsidRPr="00DA419B">
        <w:t>Please</w:t>
      </w:r>
      <w:proofErr w:type="spellEnd"/>
      <w:r w:rsidRPr="00DA419B">
        <w:t xml:space="preserve"> </w:t>
      </w:r>
      <w:proofErr w:type="spellStart"/>
      <w:r w:rsidRPr="00DA419B">
        <w:t>submit</w:t>
      </w:r>
      <w:proofErr w:type="spellEnd"/>
      <w:r w:rsidRPr="00DA419B">
        <w:t xml:space="preserve"> </w:t>
      </w:r>
      <w:proofErr w:type="spellStart"/>
      <w:r w:rsidRPr="00DA419B">
        <w:t>your</w:t>
      </w:r>
      <w:proofErr w:type="spellEnd"/>
      <w:r w:rsidRPr="00DA419B">
        <w:t xml:space="preserve"> </w:t>
      </w:r>
      <w:proofErr w:type="spellStart"/>
      <w:r w:rsidRPr="00DA419B">
        <w:t>signed</w:t>
      </w:r>
      <w:proofErr w:type="spellEnd"/>
      <w:r w:rsidRPr="00DA419B">
        <w:t xml:space="preserve"> </w:t>
      </w:r>
      <w:proofErr w:type="spellStart"/>
      <w:r w:rsidRPr="00DA419B">
        <w:t>milestone</w:t>
      </w:r>
      <w:proofErr w:type="spellEnd"/>
      <w:r w:rsidRPr="00DA419B">
        <w:t xml:space="preserve"> report </w:t>
      </w:r>
      <w:proofErr w:type="spellStart"/>
      <w:r w:rsidRPr="00DA419B">
        <w:t>to</w:t>
      </w:r>
      <w:proofErr w:type="spellEnd"/>
      <w:r w:rsidRPr="00DA419B">
        <w:t xml:space="preserve"> BAB - Die Förderbank für Bremen und Bremerhaven</w:t>
      </w:r>
      <w:r w:rsidR="00C6104B">
        <w:t>.</w:t>
      </w:r>
    </w:p>
    <w:p w:rsidR="00C6104B" w:rsidRPr="00EC5A15" w:rsidRDefault="00DA419B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8"/>
        </w:rPr>
      </w:pPr>
      <w:bookmarkStart w:id="1" w:name="_Toc160534999"/>
      <w:bookmarkStart w:id="2" w:name="_Toc160535026"/>
      <w:bookmarkStart w:id="3" w:name="_Toc160535053"/>
      <w:bookmarkStart w:id="4" w:name="_Toc160535592"/>
      <w:bookmarkStart w:id="5" w:name="_Toc171434078"/>
      <w:bookmarkEnd w:id="1"/>
      <w:bookmarkEnd w:id="2"/>
      <w:bookmarkEnd w:id="3"/>
      <w:bookmarkEnd w:id="4"/>
      <w:r>
        <w:rPr>
          <w:rFonts w:asciiTheme="minorHAnsi" w:hAnsiTheme="minorHAnsi" w:cstheme="minorHAnsi"/>
          <w:b/>
          <w:color w:val="auto"/>
          <w:sz w:val="28"/>
        </w:rPr>
        <w:t xml:space="preserve">Milestone </w:t>
      </w:r>
      <w:proofErr w:type="spellStart"/>
      <w:r>
        <w:rPr>
          <w:rFonts w:asciiTheme="minorHAnsi" w:hAnsiTheme="minorHAnsi" w:cstheme="minorHAnsi"/>
          <w:b/>
          <w:color w:val="auto"/>
          <w:sz w:val="28"/>
        </w:rPr>
        <w:t>planning</w:t>
      </w:r>
      <w:proofErr w:type="spellEnd"/>
      <w:r>
        <w:rPr>
          <w:rFonts w:asciiTheme="minorHAnsi" w:hAnsiTheme="minorHAnsi" w:cstheme="minorHAnsi"/>
          <w:b/>
          <w:color w:val="auto"/>
          <w:sz w:val="28"/>
        </w:rPr>
        <w:t xml:space="preserve"> and </w:t>
      </w:r>
      <w:proofErr w:type="spellStart"/>
      <w:r>
        <w:rPr>
          <w:rFonts w:asciiTheme="minorHAnsi" w:hAnsiTheme="minorHAnsi" w:cstheme="minorHAnsi"/>
          <w:b/>
          <w:color w:val="auto"/>
          <w:sz w:val="28"/>
        </w:rPr>
        <w:t>deliverables</w:t>
      </w:r>
      <w:bookmarkEnd w:id="5"/>
      <w:proofErr w:type="spellEnd"/>
    </w:p>
    <w:p w:rsidR="00C6104B" w:rsidRPr="00D708A7" w:rsidRDefault="00C6104B" w:rsidP="00C6104B">
      <w:pPr>
        <w:pStyle w:val="VorhabenStandard"/>
        <w:ind w:left="0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2"/>
        <w:ind w:firstLine="567"/>
        <w:rPr>
          <w:rFonts w:asciiTheme="minorHAnsi" w:hAnsiTheme="minorHAnsi" w:cstheme="minorHAnsi"/>
          <w:b/>
          <w:sz w:val="28"/>
        </w:rPr>
      </w:pPr>
      <w:bookmarkStart w:id="6" w:name="_Toc171434079"/>
      <w:r w:rsidRPr="00EC5A15">
        <w:rPr>
          <w:rFonts w:asciiTheme="minorHAnsi" w:hAnsiTheme="minorHAnsi" w:cstheme="minorHAnsi"/>
          <w:b/>
          <w:color w:val="auto"/>
        </w:rPr>
        <w:t>1.1 [</w:t>
      </w:r>
      <w:r w:rsidR="00DA419B" w:rsidRPr="00DA419B">
        <w:rPr>
          <w:rFonts w:asciiTheme="minorHAnsi" w:hAnsiTheme="minorHAnsi" w:cstheme="minorHAnsi"/>
          <w:b/>
          <w:color w:val="auto"/>
        </w:rPr>
        <w:t xml:space="preserve">Milestone </w:t>
      </w:r>
      <w:proofErr w:type="spellStart"/>
      <w:r w:rsidR="00DA419B" w:rsidRPr="00DA419B">
        <w:rPr>
          <w:rFonts w:asciiTheme="minorHAnsi" w:hAnsiTheme="minorHAnsi" w:cstheme="minorHAnsi"/>
          <w:b/>
          <w:color w:val="auto"/>
        </w:rPr>
        <w:t>category</w:t>
      </w:r>
      <w:proofErr w:type="spellEnd"/>
      <w:r w:rsidR="00767AA9">
        <w:rPr>
          <w:rFonts w:asciiTheme="minorHAnsi" w:hAnsiTheme="minorHAnsi" w:cstheme="minorHAnsi"/>
          <w:b/>
          <w:color w:val="auto"/>
        </w:rPr>
        <w:t xml:space="preserve"> / Meilensteinkategorie aus dem Bescheid</w:t>
      </w:r>
      <w:r w:rsidRPr="00EC5A15">
        <w:rPr>
          <w:rFonts w:asciiTheme="minorHAnsi" w:hAnsiTheme="minorHAnsi" w:cstheme="minorHAnsi"/>
          <w:b/>
          <w:color w:val="auto"/>
          <w:sz w:val="28"/>
        </w:rPr>
        <w:t>]</w:t>
      </w:r>
      <w:bookmarkEnd w:id="6"/>
    </w:p>
    <w:p w:rsidR="00C6104B" w:rsidRDefault="00C6104B" w:rsidP="00C6104B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DA419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DA419B">
        <w:rPr>
          <w:rFonts w:asciiTheme="minorHAnsi" w:hAnsiTheme="minorHAnsi" w:cstheme="minorHAnsi"/>
          <w:i/>
        </w:rPr>
        <w:t xml:space="preserve">Description </w:t>
      </w:r>
      <w:proofErr w:type="spellStart"/>
      <w:r w:rsidRPr="00DA419B">
        <w:rPr>
          <w:rFonts w:asciiTheme="minorHAnsi" w:hAnsiTheme="minorHAnsi" w:cstheme="minorHAnsi"/>
          <w:i/>
        </w:rPr>
        <w:t>of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the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milestone</w:t>
      </w:r>
      <w:proofErr w:type="spellEnd"/>
      <w:r w:rsidRPr="00DA419B">
        <w:rPr>
          <w:rFonts w:asciiTheme="minorHAnsi" w:hAnsiTheme="minorHAnsi" w:cstheme="minorHAnsi"/>
          <w:i/>
        </w:rPr>
        <w:t xml:space="preserve"> in </w:t>
      </w:r>
      <w:proofErr w:type="spellStart"/>
      <w:r w:rsidRPr="00DA419B">
        <w:rPr>
          <w:rFonts w:asciiTheme="minorHAnsi" w:hAnsiTheme="minorHAnsi" w:cstheme="minorHAnsi"/>
          <w:i/>
        </w:rPr>
        <w:t>the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course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of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the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project</w:t>
      </w:r>
      <w:proofErr w:type="spellEnd"/>
      <w:r w:rsidRPr="00DA419B">
        <w:rPr>
          <w:rFonts w:asciiTheme="minorHAnsi" w:hAnsiTheme="minorHAnsi" w:cstheme="minorHAnsi"/>
          <w:i/>
        </w:rPr>
        <w:t xml:space="preserve"> and </w:t>
      </w:r>
      <w:proofErr w:type="spellStart"/>
      <w:r w:rsidRPr="00DA419B">
        <w:rPr>
          <w:rFonts w:asciiTheme="minorHAnsi" w:hAnsiTheme="minorHAnsi" w:cstheme="minorHAnsi"/>
          <w:i/>
        </w:rPr>
        <w:t>the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experience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gained</w:t>
      </w:r>
      <w:proofErr w:type="spellEnd"/>
      <w:r w:rsidRPr="00DA419B">
        <w:rPr>
          <w:rFonts w:asciiTheme="minorHAnsi" w:hAnsiTheme="minorHAnsi" w:cstheme="minorHAnsi"/>
          <w:i/>
        </w:rPr>
        <w:t>.</w:t>
      </w:r>
    </w:p>
    <w:p w:rsidR="00DA419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proofErr w:type="spellStart"/>
      <w:r w:rsidRPr="00DA419B">
        <w:rPr>
          <w:rFonts w:asciiTheme="minorHAnsi" w:hAnsiTheme="minorHAnsi" w:cstheme="minorHAnsi"/>
          <w:i/>
        </w:rPr>
        <w:t>Realised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functions</w:t>
      </w:r>
      <w:proofErr w:type="spellEnd"/>
      <w:r w:rsidRPr="00DA419B">
        <w:rPr>
          <w:rFonts w:asciiTheme="minorHAnsi" w:hAnsiTheme="minorHAnsi" w:cstheme="minorHAnsi"/>
          <w:i/>
        </w:rPr>
        <w:t xml:space="preserve"> and </w:t>
      </w:r>
      <w:proofErr w:type="spellStart"/>
      <w:r w:rsidRPr="00DA419B">
        <w:rPr>
          <w:rFonts w:asciiTheme="minorHAnsi" w:hAnsiTheme="minorHAnsi" w:cstheme="minorHAnsi"/>
          <w:i/>
        </w:rPr>
        <w:t>achieved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goals</w:t>
      </w:r>
      <w:proofErr w:type="spellEnd"/>
      <w:r w:rsidRPr="00DA419B">
        <w:rPr>
          <w:rFonts w:asciiTheme="minorHAnsi" w:hAnsiTheme="minorHAnsi" w:cstheme="minorHAnsi"/>
          <w:i/>
        </w:rPr>
        <w:t xml:space="preserve"> (</w:t>
      </w:r>
      <w:proofErr w:type="spellStart"/>
      <w:r w:rsidRPr="00DA419B">
        <w:rPr>
          <w:rFonts w:asciiTheme="minorHAnsi" w:hAnsiTheme="minorHAnsi" w:cstheme="minorHAnsi"/>
          <w:i/>
        </w:rPr>
        <w:t>deliverables</w:t>
      </w:r>
      <w:proofErr w:type="spellEnd"/>
      <w:r w:rsidRPr="00DA419B">
        <w:rPr>
          <w:rFonts w:asciiTheme="minorHAnsi" w:hAnsiTheme="minorHAnsi" w:cstheme="minorHAnsi"/>
          <w:i/>
        </w:rPr>
        <w:t xml:space="preserve">). </w:t>
      </w:r>
      <w:proofErr w:type="spellStart"/>
      <w:r w:rsidRPr="00DA419B">
        <w:rPr>
          <w:rFonts w:asciiTheme="minorHAnsi" w:hAnsiTheme="minorHAnsi" w:cstheme="minorHAnsi"/>
          <w:i/>
        </w:rPr>
        <w:t>Documentation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through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visualisations</w:t>
      </w:r>
      <w:proofErr w:type="spellEnd"/>
      <w:r w:rsidRPr="00DA419B">
        <w:rPr>
          <w:rFonts w:asciiTheme="minorHAnsi" w:hAnsiTheme="minorHAnsi" w:cstheme="minorHAnsi"/>
          <w:i/>
        </w:rPr>
        <w:t xml:space="preserve"> such </w:t>
      </w:r>
      <w:proofErr w:type="spellStart"/>
      <w:r w:rsidRPr="00DA419B">
        <w:rPr>
          <w:rFonts w:asciiTheme="minorHAnsi" w:hAnsiTheme="minorHAnsi" w:cstheme="minorHAnsi"/>
          <w:i/>
        </w:rPr>
        <w:t>as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screenshots</w:t>
      </w:r>
      <w:proofErr w:type="spellEnd"/>
      <w:r w:rsidRPr="00DA419B">
        <w:rPr>
          <w:rFonts w:asciiTheme="minorHAnsi" w:hAnsiTheme="minorHAnsi" w:cstheme="minorHAnsi"/>
          <w:i/>
        </w:rPr>
        <w:t xml:space="preserve">, </w:t>
      </w:r>
      <w:proofErr w:type="spellStart"/>
      <w:r w:rsidRPr="00DA419B">
        <w:rPr>
          <w:rFonts w:asciiTheme="minorHAnsi" w:hAnsiTheme="minorHAnsi" w:cstheme="minorHAnsi"/>
          <w:i/>
        </w:rPr>
        <w:t>photos</w:t>
      </w:r>
      <w:proofErr w:type="spellEnd"/>
      <w:r w:rsidRPr="00DA419B">
        <w:rPr>
          <w:rFonts w:asciiTheme="minorHAnsi" w:hAnsiTheme="minorHAnsi" w:cstheme="minorHAnsi"/>
          <w:i/>
        </w:rPr>
        <w:t>, etc</w:t>
      </w:r>
      <w:r>
        <w:rPr>
          <w:rFonts w:asciiTheme="minorHAnsi" w:hAnsiTheme="minorHAnsi" w:cstheme="minorHAnsi"/>
          <w:i/>
        </w:rPr>
        <w:t>.</w:t>
      </w:r>
    </w:p>
    <w:p w:rsidR="00DA419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DA419B">
        <w:rPr>
          <w:rFonts w:asciiTheme="minorHAnsi" w:hAnsiTheme="minorHAnsi" w:cstheme="minorHAnsi"/>
          <w:i/>
        </w:rPr>
        <w:t xml:space="preserve">Degree </w:t>
      </w:r>
      <w:proofErr w:type="spellStart"/>
      <w:r w:rsidRPr="00DA419B">
        <w:rPr>
          <w:rFonts w:asciiTheme="minorHAnsi" w:hAnsiTheme="minorHAnsi" w:cstheme="minorHAnsi"/>
          <w:i/>
        </w:rPr>
        <w:t>of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fulfilment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of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the</w:t>
      </w:r>
      <w:proofErr w:type="spellEnd"/>
      <w:r w:rsidRPr="00DA419B">
        <w:rPr>
          <w:rFonts w:asciiTheme="minorHAnsi" w:hAnsiTheme="minorHAnsi" w:cstheme="minorHAnsi"/>
          <w:i/>
        </w:rPr>
        <w:t xml:space="preserve"> </w:t>
      </w:r>
      <w:proofErr w:type="spellStart"/>
      <w:r w:rsidRPr="00DA419B">
        <w:rPr>
          <w:rFonts w:asciiTheme="minorHAnsi" w:hAnsiTheme="minorHAnsi" w:cstheme="minorHAnsi"/>
          <w:i/>
        </w:rPr>
        <w:t>deliverables</w:t>
      </w:r>
      <w:proofErr w:type="spellEnd"/>
      <w:r w:rsidRPr="00DA419B">
        <w:rPr>
          <w:rFonts w:asciiTheme="minorHAnsi" w:hAnsiTheme="minorHAnsi" w:cstheme="minorHAnsi"/>
          <w:i/>
        </w:rPr>
        <w:t>.</w:t>
      </w:r>
    </w:p>
    <w:p w:rsidR="00C6104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Problems </w:t>
      </w:r>
      <w:proofErr w:type="spellStart"/>
      <w:r>
        <w:rPr>
          <w:rFonts w:asciiTheme="minorHAnsi" w:hAnsiTheme="minorHAnsi" w:cstheme="minorHAnsi"/>
          <w:i/>
        </w:rPr>
        <w:t>encountered</w:t>
      </w:r>
      <w:proofErr w:type="spellEnd"/>
      <w:r>
        <w:rPr>
          <w:rFonts w:asciiTheme="minorHAnsi" w:hAnsiTheme="minorHAnsi" w:cstheme="minorHAnsi"/>
          <w:i/>
        </w:rPr>
        <w:t xml:space="preserve"> and </w:t>
      </w:r>
      <w:proofErr w:type="spellStart"/>
      <w:r>
        <w:rPr>
          <w:rFonts w:asciiTheme="minorHAnsi" w:hAnsiTheme="minorHAnsi" w:cstheme="minorHAnsi"/>
          <w:i/>
        </w:rPr>
        <w:t>their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solution</w:t>
      </w:r>
      <w:proofErr w:type="spellEnd"/>
      <w:r w:rsidR="00C6104B">
        <w:rPr>
          <w:rFonts w:asciiTheme="minorHAnsi" w:hAnsiTheme="minorHAnsi" w:cstheme="minorHAnsi"/>
          <w:i/>
        </w:rPr>
        <w:t>.</w:t>
      </w:r>
    </w:p>
    <w:p w:rsidR="00C6104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Particular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successes</w:t>
      </w:r>
      <w:proofErr w:type="spellEnd"/>
      <w:r w:rsidR="00C6104B">
        <w:rPr>
          <w:rFonts w:asciiTheme="minorHAnsi" w:hAnsiTheme="minorHAnsi" w:cstheme="minorHAnsi"/>
          <w:i/>
        </w:rPr>
        <w:t>.</w:t>
      </w:r>
    </w:p>
    <w:p w:rsidR="00C6104B" w:rsidRPr="00444CCA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Utilisation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funds</w:t>
      </w:r>
      <w:proofErr w:type="spellEnd"/>
      <w:r w:rsidR="00C6104B">
        <w:rPr>
          <w:rFonts w:asciiTheme="minorHAnsi" w:hAnsiTheme="minorHAnsi" w:cstheme="minorHAnsi"/>
          <w:i/>
        </w:rPr>
        <w:t xml:space="preserve">. </w:t>
      </w:r>
      <w:proofErr w:type="spellStart"/>
      <w:r>
        <w:rPr>
          <w:rFonts w:asciiTheme="minorHAnsi" w:hAnsiTheme="minorHAnsi" w:cstheme="minorHAnsi"/>
          <w:i/>
        </w:rPr>
        <w:t>Presentation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</w:t>
      </w:r>
      <w:proofErr w:type="spellEnd"/>
      <w:r>
        <w:rPr>
          <w:rFonts w:asciiTheme="minorHAnsi" w:hAnsiTheme="minorHAnsi" w:cstheme="minorHAnsi"/>
          <w:i/>
        </w:rPr>
        <w:t xml:space="preserve"> a </w:t>
      </w:r>
      <w:proofErr w:type="spellStart"/>
      <w:r>
        <w:rPr>
          <w:rFonts w:asciiTheme="minorHAnsi" w:hAnsiTheme="minorHAnsi" w:cstheme="minorHAnsi"/>
          <w:i/>
        </w:rPr>
        <w:t>target</w:t>
      </w:r>
      <w:proofErr w:type="spellEnd"/>
      <w:r>
        <w:rPr>
          <w:rFonts w:asciiTheme="minorHAnsi" w:hAnsiTheme="minorHAnsi" w:cstheme="minorHAnsi"/>
          <w:i/>
        </w:rPr>
        <w:t>/</w:t>
      </w:r>
      <w:proofErr w:type="spellStart"/>
      <w:r>
        <w:rPr>
          <w:rFonts w:asciiTheme="minorHAnsi" w:hAnsiTheme="minorHAnsi" w:cstheme="minorHAnsi"/>
          <w:i/>
        </w:rPr>
        <w:t>actual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comparison</w:t>
      </w:r>
      <w:proofErr w:type="spellEnd"/>
      <w:r w:rsidR="00C6104B" w:rsidRPr="00EC5A15">
        <w:rPr>
          <w:rFonts w:asciiTheme="minorHAnsi" w:hAnsiTheme="minorHAnsi" w:cstheme="minorHAnsi"/>
          <w:i/>
        </w:rPr>
        <w:t xml:space="preserve">. </w:t>
      </w:r>
    </w:p>
    <w:p w:rsidR="00C6104B" w:rsidRDefault="00DA419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Deviations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from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planning</w:t>
      </w:r>
      <w:proofErr w:type="spellEnd"/>
      <w:r w:rsidR="00C6104B" w:rsidRPr="00EC5A15">
        <w:rPr>
          <w:rFonts w:asciiTheme="minorHAnsi" w:hAnsiTheme="minorHAnsi" w:cstheme="minorHAnsi"/>
          <w:i/>
        </w:rPr>
        <w:t>.</w:t>
      </w:r>
    </w:p>
    <w:p w:rsidR="00C6104B" w:rsidRDefault="00C6104B" w:rsidP="00C6104B">
      <w:pPr>
        <w:pStyle w:val="VorhabenStandard"/>
        <w:ind w:left="0"/>
        <w:rPr>
          <w:rFonts w:asciiTheme="minorHAnsi" w:hAnsiTheme="minorHAnsi" w:cstheme="minorHAnsi"/>
          <w:i/>
        </w:rPr>
      </w:pPr>
    </w:p>
    <w:p w:rsidR="00C6104B" w:rsidRPr="00D43EA6" w:rsidRDefault="0000542E" w:rsidP="00C6104B">
      <w:pPr>
        <w:pStyle w:val="VorhabenStandard"/>
        <w:ind w:left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Comprehensive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presentation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of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the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milestones</w:t>
      </w:r>
      <w:proofErr w:type="spellEnd"/>
      <w:r w:rsidRPr="0000542E">
        <w:rPr>
          <w:rFonts w:asciiTheme="minorHAnsi" w:hAnsiTheme="minorHAnsi" w:cstheme="minorHAnsi"/>
        </w:rPr>
        <w:t xml:space="preserve"> and </w:t>
      </w:r>
      <w:proofErr w:type="spellStart"/>
      <w:r w:rsidRPr="0000542E">
        <w:rPr>
          <w:rFonts w:asciiTheme="minorHAnsi" w:hAnsiTheme="minorHAnsi" w:cstheme="minorHAnsi"/>
        </w:rPr>
        <w:t>results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explained</w:t>
      </w:r>
      <w:proofErr w:type="spellEnd"/>
      <w:r w:rsidRPr="0000542E">
        <w:rPr>
          <w:rFonts w:asciiTheme="minorHAnsi" w:hAnsiTheme="minorHAnsi" w:cstheme="minorHAnsi"/>
        </w:rPr>
        <w:t xml:space="preserve"> in </w:t>
      </w:r>
      <w:proofErr w:type="spellStart"/>
      <w:r w:rsidRPr="0000542E">
        <w:rPr>
          <w:rFonts w:asciiTheme="minorHAnsi" w:hAnsiTheme="minorHAnsi" w:cstheme="minorHAnsi"/>
        </w:rPr>
        <w:t>more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detail</w:t>
      </w:r>
      <w:proofErr w:type="spellEnd"/>
      <w:r w:rsidRPr="0000542E">
        <w:rPr>
          <w:rFonts w:asciiTheme="minorHAnsi" w:hAnsiTheme="minorHAnsi" w:cstheme="minorHAnsi"/>
        </w:rPr>
        <w:t xml:space="preserve"> in </w:t>
      </w:r>
      <w:proofErr w:type="spellStart"/>
      <w:r w:rsidRPr="0000542E">
        <w:rPr>
          <w:rFonts w:asciiTheme="minorHAnsi" w:hAnsiTheme="minorHAnsi" w:cstheme="minorHAnsi"/>
        </w:rPr>
        <w:t>the</w:t>
      </w:r>
      <w:proofErr w:type="spellEnd"/>
      <w:r w:rsidRPr="0000542E">
        <w:rPr>
          <w:rFonts w:asciiTheme="minorHAnsi" w:hAnsiTheme="minorHAnsi" w:cstheme="minorHAnsi"/>
        </w:rPr>
        <w:t xml:space="preserve"> </w:t>
      </w:r>
      <w:proofErr w:type="spellStart"/>
      <w:r w:rsidRPr="0000542E">
        <w:rPr>
          <w:rFonts w:asciiTheme="minorHAnsi" w:hAnsiTheme="minorHAnsi" w:cstheme="minorHAnsi"/>
        </w:rPr>
        <w:t>text</w:t>
      </w:r>
      <w:proofErr w:type="spellEnd"/>
      <w:r w:rsidRPr="0000542E">
        <w:rPr>
          <w:rFonts w:asciiTheme="minorHAnsi" w:hAnsiTheme="minorHAnsi" w:cstheme="minorHAnsi"/>
        </w:rPr>
        <w:t xml:space="preserve">:  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28"/>
        <w:gridCol w:w="1173"/>
        <w:gridCol w:w="4335"/>
      </w:tblGrid>
      <w:tr w:rsidR="00C6104B" w:rsidTr="00C921BD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4B" w:rsidRDefault="00C6104B" w:rsidP="00C921BD">
            <w:pPr>
              <w:tabs>
                <w:tab w:val="left" w:pos="204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</w:t>
            </w:r>
            <w:r w:rsidR="0000542E"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00542E" w:rsidP="00C921BD">
            <w:pPr>
              <w:rPr>
                <w:b/>
                <w:bCs/>
                <w:lang w:eastAsia="de-DE"/>
              </w:rPr>
            </w:pPr>
            <w:proofErr w:type="spellStart"/>
            <w:r w:rsidRPr="0000542E">
              <w:rPr>
                <w:b/>
                <w:bCs/>
              </w:rPr>
              <w:t>Requirement</w:t>
            </w:r>
            <w:proofErr w:type="spellEnd"/>
            <w:r w:rsidRPr="0000542E">
              <w:rPr>
                <w:b/>
                <w:bCs/>
              </w:rPr>
              <w:t>/</w:t>
            </w:r>
            <w:proofErr w:type="spellStart"/>
            <w:r w:rsidRPr="0000542E">
              <w:rPr>
                <w:b/>
                <w:bCs/>
              </w:rPr>
              <w:t>milestone</w:t>
            </w:r>
            <w:proofErr w:type="spellEnd"/>
            <w:r w:rsidRPr="0000542E">
              <w:rPr>
                <w:b/>
                <w:bCs/>
              </w:rPr>
              <w:t xml:space="preserve"> </w:t>
            </w:r>
            <w:proofErr w:type="spellStart"/>
            <w:r w:rsidRPr="0000542E">
              <w:rPr>
                <w:b/>
                <w:bCs/>
              </w:rPr>
              <w:t>criterion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00542E" w:rsidP="00C921BD">
            <w:pPr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  <w:r w:rsidR="00C6104B">
              <w:rPr>
                <w:b/>
                <w:bCs/>
              </w:rPr>
              <w:t xml:space="preserve"> in %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00542E" w:rsidP="00C921BD">
            <w:pPr>
              <w:rPr>
                <w:b/>
                <w:bCs/>
              </w:rPr>
            </w:pPr>
            <w:proofErr w:type="spellStart"/>
            <w:r w:rsidRPr="0000542E">
              <w:rPr>
                <w:b/>
                <w:bCs/>
              </w:rPr>
              <w:t>Elaborated</w:t>
            </w:r>
            <w:proofErr w:type="spellEnd"/>
            <w:r w:rsidRPr="0000542E">
              <w:rPr>
                <w:b/>
                <w:bCs/>
              </w:rPr>
              <w:t xml:space="preserve"> </w:t>
            </w:r>
            <w:proofErr w:type="spellStart"/>
            <w:r w:rsidRPr="0000542E">
              <w:rPr>
                <w:b/>
                <w:bCs/>
              </w:rPr>
              <w:t>contents</w:t>
            </w:r>
            <w:proofErr w:type="spellEnd"/>
            <w:r w:rsidRPr="0000542E">
              <w:rPr>
                <w:b/>
                <w:bCs/>
              </w:rPr>
              <w:t xml:space="preserve">/ </w:t>
            </w:r>
            <w:proofErr w:type="spellStart"/>
            <w:r w:rsidRPr="0000542E">
              <w:rPr>
                <w:b/>
                <w:bCs/>
              </w:rPr>
              <w:t>comments</w:t>
            </w:r>
            <w:proofErr w:type="spellEnd"/>
          </w:p>
        </w:tc>
      </w:tr>
      <w:tr w:rsidR="00C6104B" w:rsidTr="00C921BD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04B" w:rsidRPr="002E4397" w:rsidRDefault="00C6104B" w:rsidP="00C921BD">
            <w:pPr>
              <w:autoSpaceDN w:val="0"/>
              <w:spacing w:after="120" w:line="23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Pr="0041577E" w:rsidRDefault="00C6104B" w:rsidP="00C921BD">
            <w:pPr>
              <w:tabs>
                <w:tab w:val="num" w:pos="1287"/>
              </w:tabs>
              <w:spacing w:after="120" w:line="23" w:lineRule="atLeas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Default="00C6104B" w:rsidP="00C921BD">
            <w:pPr>
              <w:rPr>
                <w:lang w:eastAsia="de-DE"/>
              </w:rPr>
            </w:pPr>
            <w:r>
              <w:rPr>
                <w:lang w:eastAsia="de-DE"/>
              </w:rPr>
              <w:t>100%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Default="00C6104B" w:rsidP="00C921BD"/>
        </w:tc>
      </w:tr>
    </w:tbl>
    <w:p w:rsidR="00C6104B" w:rsidRPr="00E07A40" w:rsidRDefault="00C6104B" w:rsidP="00C6104B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2"/>
        <w:ind w:firstLine="567"/>
        <w:rPr>
          <w:b/>
        </w:rPr>
      </w:pPr>
      <w:bookmarkStart w:id="7" w:name="_Toc171434080"/>
      <w:r w:rsidRPr="00EC5A15">
        <w:rPr>
          <w:rFonts w:asciiTheme="minorHAnsi" w:hAnsiTheme="minorHAnsi" w:cstheme="minorHAnsi"/>
          <w:b/>
          <w:color w:val="auto"/>
        </w:rPr>
        <w:t>1.2</w:t>
      </w:r>
      <w:r w:rsidRPr="00EC5A15">
        <w:rPr>
          <w:b/>
          <w:color w:val="auto"/>
        </w:rPr>
        <w:t xml:space="preserve"> </w:t>
      </w:r>
      <w:proofErr w:type="spellStart"/>
      <w:r w:rsidR="007111EB">
        <w:rPr>
          <w:rFonts w:asciiTheme="minorHAnsi" w:hAnsiTheme="minorHAnsi" w:cstheme="minorHAnsi"/>
          <w:b/>
          <w:color w:val="auto"/>
        </w:rPr>
        <w:t>Collaborati</w:t>
      </w:r>
      <w:r w:rsidR="007B6920">
        <w:rPr>
          <w:rFonts w:asciiTheme="minorHAnsi" w:hAnsiTheme="minorHAnsi" w:cstheme="minorHAnsi"/>
          <w:b/>
          <w:color w:val="auto"/>
        </w:rPr>
        <w:t>o</w:t>
      </w:r>
      <w:r w:rsidR="007111EB">
        <w:rPr>
          <w:rFonts w:asciiTheme="minorHAnsi" w:hAnsiTheme="minorHAnsi" w:cstheme="minorHAnsi"/>
          <w:b/>
          <w:color w:val="auto"/>
        </w:rPr>
        <w:t>n</w:t>
      </w:r>
      <w:proofErr w:type="spellEnd"/>
      <w:r w:rsidR="007B6920">
        <w:rPr>
          <w:rFonts w:asciiTheme="minorHAnsi" w:hAnsiTheme="minorHAnsi" w:cstheme="minorHAnsi"/>
          <w:b/>
          <w:color w:val="auto"/>
        </w:rPr>
        <w:t>/</w:t>
      </w:r>
      <w:proofErr w:type="spellStart"/>
      <w:r w:rsidR="007B6920">
        <w:rPr>
          <w:rFonts w:asciiTheme="minorHAnsi" w:hAnsiTheme="minorHAnsi" w:cstheme="minorHAnsi"/>
          <w:b/>
          <w:color w:val="auto"/>
        </w:rPr>
        <w:t>cooperation</w:t>
      </w:r>
      <w:bookmarkEnd w:id="7"/>
      <w:proofErr w:type="spellEnd"/>
    </w:p>
    <w:p w:rsidR="007B6920" w:rsidRDefault="007B6920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proofErr w:type="spellStart"/>
      <w:r w:rsidRPr="007B6920">
        <w:rPr>
          <w:rFonts w:asciiTheme="minorHAnsi" w:hAnsiTheme="minorHAnsi" w:cstheme="minorHAnsi"/>
          <w:i/>
        </w:rPr>
        <w:t>Collaboration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with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the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first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users</w:t>
      </w:r>
      <w:proofErr w:type="spellEnd"/>
      <w:r w:rsidRPr="007B6920">
        <w:rPr>
          <w:rFonts w:asciiTheme="minorHAnsi" w:hAnsiTheme="minorHAnsi" w:cstheme="minorHAnsi"/>
          <w:i/>
        </w:rPr>
        <w:t xml:space="preserve"> and </w:t>
      </w:r>
      <w:proofErr w:type="spellStart"/>
      <w:r w:rsidRPr="007B6920">
        <w:rPr>
          <w:rFonts w:asciiTheme="minorHAnsi" w:hAnsiTheme="minorHAnsi" w:cstheme="minorHAnsi"/>
          <w:i/>
        </w:rPr>
        <w:t>customers</w:t>
      </w:r>
      <w:proofErr w:type="spellEnd"/>
      <w:r w:rsidRPr="007B6920">
        <w:rPr>
          <w:rFonts w:asciiTheme="minorHAnsi" w:hAnsiTheme="minorHAnsi" w:cstheme="minorHAnsi"/>
          <w:i/>
        </w:rPr>
        <w:t xml:space="preserve"> in </w:t>
      </w:r>
      <w:proofErr w:type="spellStart"/>
      <w:r w:rsidRPr="007B6920">
        <w:rPr>
          <w:rFonts w:asciiTheme="minorHAnsi" w:hAnsiTheme="minorHAnsi" w:cstheme="minorHAnsi"/>
          <w:i/>
        </w:rPr>
        <w:t>terms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of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topic</w:t>
      </w:r>
      <w:proofErr w:type="spellEnd"/>
      <w:r w:rsidRPr="007B6920">
        <w:rPr>
          <w:rFonts w:asciiTheme="minorHAnsi" w:hAnsiTheme="minorHAnsi" w:cstheme="minorHAnsi"/>
          <w:i/>
        </w:rPr>
        <w:t xml:space="preserve"> and </w:t>
      </w:r>
      <w:proofErr w:type="spellStart"/>
      <w:r w:rsidRPr="007B6920">
        <w:rPr>
          <w:rFonts w:asciiTheme="minorHAnsi" w:hAnsiTheme="minorHAnsi" w:cstheme="minorHAnsi"/>
          <w:i/>
        </w:rPr>
        <w:t>result</w:t>
      </w:r>
      <w:proofErr w:type="spellEnd"/>
      <w:r w:rsidRPr="007B6920">
        <w:rPr>
          <w:rFonts w:asciiTheme="minorHAnsi" w:hAnsiTheme="minorHAnsi" w:cstheme="minorHAnsi"/>
          <w:i/>
        </w:rPr>
        <w:t>.</w:t>
      </w:r>
    </w:p>
    <w:p w:rsidR="00C6104B" w:rsidRDefault="007B6920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7B6920">
        <w:rPr>
          <w:rFonts w:asciiTheme="minorHAnsi" w:hAnsiTheme="minorHAnsi" w:cstheme="minorHAnsi"/>
          <w:i/>
        </w:rPr>
        <w:t xml:space="preserve">Market </w:t>
      </w:r>
      <w:proofErr w:type="spellStart"/>
      <w:r w:rsidRPr="007B6920">
        <w:rPr>
          <w:rFonts w:asciiTheme="minorHAnsi" w:hAnsiTheme="minorHAnsi" w:cstheme="minorHAnsi"/>
          <w:i/>
        </w:rPr>
        <w:t>feedback</w:t>
      </w:r>
      <w:proofErr w:type="spellEnd"/>
      <w:r>
        <w:rPr>
          <w:rFonts w:asciiTheme="minorHAnsi" w:hAnsiTheme="minorHAnsi" w:cstheme="minorHAnsi"/>
          <w:i/>
        </w:rPr>
        <w:t>.</w:t>
      </w:r>
    </w:p>
    <w:p w:rsidR="00880D9E" w:rsidRPr="00D43EA6" w:rsidRDefault="00880D9E" w:rsidP="00880D9E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C6104B" w:rsidRPr="00EC5A15" w:rsidRDefault="007B6920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8"/>
        </w:rPr>
      </w:pPr>
      <w:bookmarkStart w:id="8" w:name="_Toc171434081"/>
      <w:r>
        <w:rPr>
          <w:rFonts w:asciiTheme="minorHAnsi" w:hAnsiTheme="minorHAnsi" w:cstheme="minorHAnsi"/>
          <w:b/>
          <w:color w:val="auto"/>
          <w:sz w:val="28"/>
        </w:rPr>
        <w:t xml:space="preserve">Business </w:t>
      </w:r>
      <w:proofErr w:type="spellStart"/>
      <w:r>
        <w:rPr>
          <w:rFonts w:asciiTheme="minorHAnsi" w:hAnsiTheme="minorHAnsi" w:cstheme="minorHAnsi"/>
          <w:b/>
          <w:color w:val="auto"/>
          <w:sz w:val="28"/>
        </w:rPr>
        <w:t>development</w:t>
      </w:r>
      <w:bookmarkEnd w:id="8"/>
      <w:proofErr w:type="spellEnd"/>
    </w:p>
    <w:p w:rsidR="00C6104B" w:rsidRDefault="007B6920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Insights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that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contribute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to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market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entry</w:t>
      </w:r>
      <w:proofErr w:type="spellEnd"/>
      <w:r>
        <w:rPr>
          <w:rFonts w:asciiTheme="minorHAnsi" w:hAnsiTheme="minorHAnsi" w:cstheme="minorHAnsi"/>
          <w:i/>
        </w:rPr>
        <w:t xml:space="preserve"> and </w:t>
      </w:r>
      <w:proofErr w:type="spellStart"/>
      <w:r>
        <w:rPr>
          <w:rFonts w:asciiTheme="minorHAnsi" w:hAnsiTheme="minorHAnsi" w:cstheme="minorHAnsi"/>
          <w:i/>
        </w:rPr>
        <w:t>the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business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model</w:t>
      </w:r>
      <w:proofErr w:type="spellEnd"/>
      <w:r>
        <w:rPr>
          <w:rFonts w:asciiTheme="minorHAnsi" w:hAnsiTheme="minorHAnsi" w:cstheme="minorHAnsi"/>
          <w:i/>
        </w:rPr>
        <w:t>.</w:t>
      </w:r>
    </w:p>
    <w:p w:rsidR="00C6104B" w:rsidRDefault="007B6920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Development </w:t>
      </w:r>
      <w:proofErr w:type="spellStart"/>
      <w:r>
        <w:rPr>
          <w:rFonts w:asciiTheme="minorHAnsi" w:hAnsiTheme="minorHAnsi" w:cstheme="minorHAnsi"/>
          <w:i/>
        </w:rPr>
        <w:t>of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customer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segments</w:t>
      </w:r>
      <w:proofErr w:type="spellEnd"/>
      <w:r>
        <w:rPr>
          <w:rFonts w:asciiTheme="minorHAnsi" w:hAnsiTheme="minorHAnsi" w:cstheme="minorHAnsi"/>
          <w:i/>
        </w:rPr>
        <w:t xml:space="preserve"> etc</w:t>
      </w:r>
      <w:r w:rsidR="00C6104B">
        <w:rPr>
          <w:rFonts w:asciiTheme="minorHAnsi" w:hAnsiTheme="minorHAnsi" w:cstheme="minorHAnsi"/>
          <w:i/>
        </w:rPr>
        <w:t xml:space="preserve">. </w:t>
      </w:r>
    </w:p>
    <w:p w:rsidR="00C6104B" w:rsidRDefault="007B6920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Possible </w:t>
      </w:r>
      <w:proofErr w:type="spellStart"/>
      <w:r>
        <w:rPr>
          <w:rFonts w:asciiTheme="minorHAnsi" w:hAnsiTheme="minorHAnsi" w:cstheme="minorHAnsi"/>
          <w:i/>
        </w:rPr>
        <w:t>changes</w:t>
      </w:r>
      <w:proofErr w:type="spellEnd"/>
      <w:r>
        <w:rPr>
          <w:rFonts w:asciiTheme="minorHAnsi" w:hAnsiTheme="minorHAnsi" w:cstheme="minorHAnsi"/>
          <w:i/>
        </w:rPr>
        <w:t xml:space="preserve"> in </w:t>
      </w:r>
      <w:proofErr w:type="spellStart"/>
      <w:r>
        <w:rPr>
          <w:rFonts w:asciiTheme="minorHAnsi" w:hAnsiTheme="minorHAnsi" w:cstheme="minorHAnsi"/>
          <w:i/>
        </w:rPr>
        <w:t>the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market</w:t>
      </w:r>
      <w:proofErr w:type="spellEnd"/>
      <w:r>
        <w:rPr>
          <w:rFonts w:asciiTheme="minorHAnsi" w:hAnsiTheme="minorHAnsi" w:cstheme="minorHAnsi"/>
          <w:i/>
        </w:rPr>
        <w:t xml:space="preserve"> and </w:t>
      </w:r>
      <w:proofErr w:type="spellStart"/>
      <w:r>
        <w:rPr>
          <w:rFonts w:asciiTheme="minorHAnsi" w:hAnsiTheme="minorHAnsi" w:cstheme="minorHAnsi"/>
          <w:i/>
        </w:rPr>
        <w:t>competitive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situation</w:t>
      </w:r>
      <w:proofErr w:type="spellEnd"/>
      <w:r w:rsidR="00C6104B">
        <w:rPr>
          <w:rFonts w:asciiTheme="minorHAnsi" w:hAnsiTheme="minorHAnsi" w:cstheme="minorHAnsi"/>
          <w:i/>
        </w:rPr>
        <w:t>.</w:t>
      </w:r>
    </w:p>
    <w:p w:rsidR="00880D9E" w:rsidRPr="00D43EA6" w:rsidRDefault="00880D9E" w:rsidP="00880D9E">
      <w:pPr>
        <w:pStyle w:val="VorhabenStandard"/>
        <w:ind w:left="720"/>
        <w:rPr>
          <w:rFonts w:asciiTheme="minorHAnsi" w:hAnsiTheme="minorHAnsi" w:cstheme="minorHAnsi"/>
          <w:i/>
        </w:rPr>
      </w:pPr>
    </w:p>
    <w:p w:rsidR="00C6104B" w:rsidRPr="00EC5A15" w:rsidRDefault="007B6920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</w:rPr>
      </w:pPr>
      <w:bookmarkStart w:id="9" w:name="_Toc160535009"/>
      <w:bookmarkStart w:id="10" w:name="_Toc160535036"/>
      <w:bookmarkStart w:id="11" w:name="_Toc160535063"/>
      <w:bookmarkStart w:id="12" w:name="_Toc160535602"/>
      <w:bookmarkStart w:id="13" w:name="_Toc160535010"/>
      <w:bookmarkStart w:id="14" w:name="_Toc160535037"/>
      <w:bookmarkStart w:id="15" w:name="_Toc160535064"/>
      <w:bookmarkStart w:id="16" w:name="_Toc160535603"/>
      <w:bookmarkStart w:id="17" w:name="_Toc160535011"/>
      <w:bookmarkStart w:id="18" w:name="_Toc160535038"/>
      <w:bookmarkStart w:id="19" w:name="_Toc160535065"/>
      <w:bookmarkStart w:id="20" w:name="_Toc160535604"/>
      <w:bookmarkStart w:id="21" w:name="_Toc160535018"/>
      <w:bookmarkStart w:id="22" w:name="_Toc160535045"/>
      <w:bookmarkStart w:id="23" w:name="_Toc160535072"/>
      <w:bookmarkStart w:id="24" w:name="_Toc160535611"/>
      <w:bookmarkStart w:id="25" w:name="_Toc1714340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Theme="minorHAnsi" w:hAnsiTheme="minorHAnsi" w:cstheme="minorHAnsi"/>
          <w:b/>
          <w:color w:val="auto"/>
          <w:sz w:val="28"/>
        </w:rPr>
        <w:t>Outlook</w:t>
      </w:r>
      <w:r w:rsidR="00C6104B" w:rsidRPr="00EC5A15">
        <w:rPr>
          <w:rFonts w:asciiTheme="minorHAnsi" w:hAnsiTheme="minorHAnsi" w:cstheme="minorHAnsi"/>
          <w:b/>
          <w:color w:val="auto"/>
          <w:sz w:val="28"/>
        </w:rPr>
        <w:t xml:space="preserve"> und </w:t>
      </w:r>
      <w:proofErr w:type="spellStart"/>
      <w:r>
        <w:rPr>
          <w:rFonts w:asciiTheme="minorHAnsi" w:hAnsiTheme="minorHAnsi" w:cstheme="minorHAnsi"/>
          <w:b/>
          <w:color w:val="auto"/>
          <w:sz w:val="28"/>
        </w:rPr>
        <w:t>conclusion</w:t>
      </w:r>
      <w:bookmarkEnd w:id="25"/>
      <w:proofErr w:type="spellEnd"/>
    </w:p>
    <w:p w:rsidR="007B6920" w:rsidRDefault="007B6920" w:rsidP="00C6104B">
      <w:pPr>
        <w:pStyle w:val="VorhabenStandard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7B6920">
        <w:rPr>
          <w:rFonts w:asciiTheme="minorHAnsi" w:hAnsiTheme="minorHAnsi" w:cstheme="minorHAnsi"/>
          <w:i/>
        </w:rPr>
        <w:t>Changes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to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the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work</w:t>
      </w:r>
      <w:proofErr w:type="spellEnd"/>
      <w:r w:rsidRPr="007B6920">
        <w:rPr>
          <w:rFonts w:asciiTheme="minorHAnsi" w:hAnsiTheme="minorHAnsi" w:cstheme="minorHAnsi"/>
          <w:i/>
        </w:rPr>
        <w:t xml:space="preserve">, time and </w:t>
      </w:r>
      <w:proofErr w:type="spellStart"/>
      <w:r w:rsidRPr="007B6920">
        <w:rPr>
          <w:rFonts w:asciiTheme="minorHAnsi" w:hAnsiTheme="minorHAnsi" w:cstheme="minorHAnsi"/>
          <w:i/>
        </w:rPr>
        <w:t>expenditure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planning</w:t>
      </w:r>
      <w:proofErr w:type="spellEnd"/>
      <w:r w:rsidRPr="007B6920">
        <w:rPr>
          <w:rFonts w:asciiTheme="minorHAnsi" w:hAnsiTheme="minorHAnsi" w:cstheme="minorHAnsi"/>
          <w:i/>
        </w:rPr>
        <w:t xml:space="preserve"> must </w:t>
      </w:r>
      <w:proofErr w:type="spellStart"/>
      <w:r w:rsidRPr="007B6920">
        <w:rPr>
          <w:rFonts w:asciiTheme="minorHAnsi" w:hAnsiTheme="minorHAnsi" w:cstheme="minorHAnsi"/>
          <w:i/>
        </w:rPr>
        <w:t>be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updated</w:t>
      </w:r>
      <w:proofErr w:type="spellEnd"/>
      <w:r w:rsidRPr="007B6920">
        <w:rPr>
          <w:rFonts w:asciiTheme="minorHAnsi" w:hAnsiTheme="minorHAnsi" w:cstheme="minorHAnsi"/>
          <w:i/>
        </w:rPr>
        <w:t xml:space="preserve"> in </w:t>
      </w:r>
      <w:proofErr w:type="spellStart"/>
      <w:r w:rsidRPr="007B6920">
        <w:rPr>
          <w:rFonts w:asciiTheme="minorHAnsi" w:hAnsiTheme="minorHAnsi" w:cstheme="minorHAnsi"/>
          <w:i/>
        </w:rPr>
        <w:t>the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financial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calculation</w:t>
      </w:r>
      <w:proofErr w:type="spellEnd"/>
      <w:r w:rsidRPr="007B6920">
        <w:rPr>
          <w:rFonts w:asciiTheme="minorHAnsi" w:hAnsiTheme="minorHAnsi" w:cstheme="minorHAnsi"/>
          <w:i/>
        </w:rPr>
        <w:t xml:space="preserve"> and </w:t>
      </w:r>
      <w:proofErr w:type="spellStart"/>
      <w:r w:rsidRPr="007B6920">
        <w:rPr>
          <w:rFonts w:asciiTheme="minorHAnsi" w:hAnsiTheme="minorHAnsi" w:cstheme="minorHAnsi"/>
          <w:i/>
        </w:rPr>
        <w:t>milestone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planning</w:t>
      </w:r>
      <w:proofErr w:type="spellEnd"/>
      <w:r w:rsidRPr="007B6920">
        <w:rPr>
          <w:rFonts w:asciiTheme="minorHAnsi" w:hAnsiTheme="minorHAnsi" w:cstheme="minorHAnsi"/>
          <w:i/>
        </w:rPr>
        <w:t xml:space="preserve"> and </w:t>
      </w:r>
      <w:proofErr w:type="spellStart"/>
      <w:r w:rsidRPr="007B6920">
        <w:rPr>
          <w:rFonts w:asciiTheme="minorHAnsi" w:hAnsiTheme="minorHAnsi" w:cstheme="minorHAnsi"/>
          <w:i/>
        </w:rPr>
        <w:t>discussed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here</w:t>
      </w:r>
      <w:proofErr w:type="spellEnd"/>
      <w:r w:rsidRPr="007B6920">
        <w:rPr>
          <w:rFonts w:asciiTheme="minorHAnsi" w:hAnsiTheme="minorHAnsi" w:cstheme="minorHAnsi"/>
          <w:i/>
        </w:rPr>
        <w:t xml:space="preserve">. </w:t>
      </w:r>
    </w:p>
    <w:p w:rsidR="00C6104B" w:rsidRPr="00A97466" w:rsidRDefault="007B6920" w:rsidP="00C6104B">
      <w:pPr>
        <w:pStyle w:val="VorhabenStandard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7B6920">
        <w:rPr>
          <w:rFonts w:asciiTheme="minorHAnsi" w:hAnsiTheme="minorHAnsi" w:cstheme="minorHAnsi"/>
          <w:i/>
        </w:rPr>
        <w:t>Suitable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project-related</w:t>
      </w:r>
      <w:proofErr w:type="spellEnd"/>
      <w:r w:rsidRPr="007B6920">
        <w:rPr>
          <w:rFonts w:asciiTheme="minorHAnsi" w:hAnsiTheme="minorHAnsi" w:cstheme="minorHAnsi"/>
          <w:i/>
        </w:rPr>
        <w:t>/</w:t>
      </w:r>
      <w:proofErr w:type="spellStart"/>
      <w:r w:rsidRPr="007B6920">
        <w:rPr>
          <w:rFonts w:asciiTheme="minorHAnsi" w:hAnsiTheme="minorHAnsi" w:cstheme="minorHAnsi"/>
          <w:i/>
        </w:rPr>
        <w:t>company-related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key</w:t>
      </w:r>
      <w:proofErr w:type="spellEnd"/>
      <w:r w:rsidRPr="007B6920">
        <w:rPr>
          <w:rFonts w:asciiTheme="minorHAnsi" w:hAnsiTheme="minorHAnsi" w:cstheme="minorHAnsi"/>
          <w:i/>
        </w:rPr>
        <w:t xml:space="preserve"> </w:t>
      </w:r>
      <w:proofErr w:type="spellStart"/>
      <w:r w:rsidRPr="007B6920">
        <w:rPr>
          <w:rFonts w:asciiTheme="minorHAnsi" w:hAnsiTheme="minorHAnsi" w:cstheme="minorHAnsi"/>
          <w:i/>
        </w:rPr>
        <w:t>figures</w:t>
      </w:r>
      <w:proofErr w:type="spellEnd"/>
      <w:r w:rsidR="00C6104B">
        <w:rPr>
          <w:rFonts w:asciiTheme="minorHAnsi" w:hAnsiTheme="minorHAnsi" w:cstheme="minorHAnsi"/>
          <w:i/>
        </w:rPr>
        <w:t>.</w:t>
      </w:r>
    </w:p>
    <w:p w:rsidR="00215D0C" w:rsidRPr="00CE54E2" w:rsidRDefault="00215D0C">
      <w:pPr>
        <w:rPr>
          <w:rFonts w:ascii="Source Sans Pro" w:hAnsi="Source Sans Pro"/>
        </w:rPr>
      </w:pPr>
    </w:p>
    <w:sectPr w:rsidR="00215D0C" w:rsidRPr="00CE54E2" w:rsidSect="00920B35">
      <w:footerReference w:type="default" r:id="rId13"/>
      <w:footerReference w:type="first" r:id="rId14"/>
      <w:pgSz w:w="11906" w:h="16838" w:code="9"/>
      <w:pgMar w:top="567" w:right="1418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62" w:rsidRDefault="0000542E">
      <w:pPr>
        <w:spacing w:after="0" w:line="240" w:lineRule="auto"/>
      </w:pPr>
      <w:r>
        <w:separator/>
      </w:r>
    </w:p>
  </w:endnote>
  <w:endnote w:type="continuationSeparator" w:id="0">
    <w:p w:rsidR="00B96A62" w:rsidRDefault="0000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77" w:rsidRDefault="00FD4BB5">
    <w:pPr>
      <w:pStyle w:val="Fuzeile"/>
      <w:jc w:val="right"/>
    </w:pPr>
  </w:p>
  <w:p w:rsidR="009E1DFC" w:rsidRPr="009E1DFC" w:rsidRDefault="00FD4BB5" w:rsidP="00615FF2">
    <w:pPr>
      <w:pBdr>
        <w:top w:val="single" w:sz="2" w:space="1" w:color="auto"/>
      </w:pBdr>
      <w:tabs>
        <w:tab w:val="right" w:pos="9070"/>
        <w:tab w:val="right" w:pos="9638"/>
      </w:tabs>
      <w:spacing w:after="0" w:line="240" w:lineRule="auto"/>
      <w:rPr>
        <w:rFonts w:eastAsia="Times New Roman" w:cstheme="minorHAnsi"/>
        <w:sz w:val="18"/>
        <w:szCs w:val="18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5818"/>
      <w:docPartObj>
        <w:docPartGallery w:val="Page Numbers (Bottom of Page)"/>
        <w:docPartUnique/>
      </w:docPartObj>
    </w:sdtPr>
    <w:sdtEndPr/>
    <w:sdtContent>
      <w:p w:rsidR="008F2177" w:rsidRDefault="008A70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2177" w:rsidRPr="009E1DFC" w:rsidRDefault="00FD4BB5" w:rsidP="00615FF2">
    <w:pPr>
      <w:pBdr>
        <w:top w:val="single" w:sz="2" w:space="1" w:color="auto"/>
      </w:pBdr>
      <w:tabs>
        <w:tab w:val="right" w:pos="9070"/>
        <w:tab w:val="right" w:pos="9638"/>
      </w:tabs>
      <w:spacing w:after="0" w:line="240" w:lineRule="auto"/>
      <w:rPr>
        <w:rFonts w:eastAsia="Times New Roman" w:cstheme="minorHAnsi"/>
        <w:sz w:val="18"/>
        <w:szCs w:val="18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35" w:rsidRDefault="00FD4B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62" w:rsidRDefault="0000542E">
      <w:pPr>
        <w:spacing w:after="0" w:line="240" w:lineRule="auto"/>
      </w:pPr>
      <w:r>
        <w:separator/>
      </w:r>
    </w:p>
  </w:footnote>
  <w:footnote w:type="continuationSeparator" w:id="0">
    <w:p w:rsidR="00B96A62" w:rsidRDefault="0000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3F" w:rsidRDefault="00FD4BB5" w:rsidP="00BA0D88">
    <w:pPr>
      <w:pStyle w:val="Kopfzeile"/>
      <w:pBdr>
        <w:bottom w:val="single" w:sz="2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01E9"/>
    <w:multiLevelType w:val="hybridMultilevel"/>
    <w:tmpl w:val="DCFC35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5A4"/>
    <w:multiLevelType w:val="hybridMultilevel"/>
    <w:tmpl w:val="6C14C462"/>
    <w:lvl w:ilvl="0" w:tplc="5C905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F508A"/>
    <w:multiLevelType w:val="hybridMultilevel"/>
    <w:tmpl w:val="29C27582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CE6B70"/>
    <w:multiLevelType w:val="hybridMultilevel"/>
    <w:tmpl w:val="0DD6370A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6582C26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B"/>
    <w:rsid w:val="0000542E"/>
    <w:rsid w:val="00215D0C"/>
    <w:rsid w:val="007111EB"/>
    <w:rsid w:val="00767AA9"/>
    <w:rsid w:val="007B6920"/>
    <w:rsid w:val="00880D9E"/>
    <w:rsid w:val="008A70AE"/>
    <w:rsid w:val="00B5005B"/>
    <w:rsid w:val="00B96A62"/>
    <w:rsid w:val="00C6104B"/>
    <w:rsid w:val="00CB7EFD"/>
    <w:rsid w:val="00CE54E2"/>
    <w:rsid w:val="00DA419B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BC77-E32C-40A6-80AF-CA2133E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104B"/>
  </w:style>
  <w:style w:type="paragraph" w:styleId="berschrift1">
    <w:name w:val="heading 1"/>
    <w:basedOn w:val="Standard"/>
    <w:next w:val="Standard"/>
    <w:link w:val="berschrift1Zchn"/>
    <w:uiPriority w:val="9"/>
    <w:qFormat/>
    <w:rsid w:val="00C61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1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1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1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6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04B"/>
  </w:style>
  <w:style w:type="paragraph" w:styleId="Fuzeile">
    <w:name w:val="footer"/>
    <w:basedOn w:val="Standard"/>
    <w:link w:val="FuzeileZchn"/>
    <w:uiPriority w:val="99"/>
    <w:unhideWhenUsed/>
    <w:rsid w:val="00C6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04B"/>
  </w:style>
  <w:style w:type="paragraph" w:customStyle="1" w:styleId="VorhabenStandard">
    <w:name w:val="Vorhaben_Standard"/>
    <w:link w:val="VorhabenStandardChar"/>
    <w:rsid w:val="00C6104B"/>
    <w:pPr>
      <w:spacing w:after="120" w:line="240" w:lineRule="auto"/>
      <w:ind w:left="567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VorhabenStandardChar">
    <w:name w:val="Vorhaben_Standard Char"/>
    <w:link w:val="VorhabenStandard"/>
    <w:rsid w:val="00C6104B"/>
    <w:rPr>
      <w:rFonts w:ascii="Arial" w:eastAsia="Times New Roman" w:hAnsi="Arial" w:cs="Arial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04B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6104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6104B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61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Damaschke, Finja</dc:creator>
  <cp:keywords/>
  <dc:description/>
  <cp:lastModifiedBy>Lanver, Julia</cp:lastModifiedBy>
  <cp:revision>11</cp:revision>
  <dcterms:created xsi:type="dcterms:W3CDTF">2024-04-17T15:04:00Z</dcterms:created>
  <dcterms:modified xsi:type="dcterms:W3CDTF">2024-07-09T14:14:00Z</dcterms:modified>
</cp:coreProperties>
</file>